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92B0" w14:textId="2005449C" w:rsidR="008A324B" w:rsidRPr="00C76DA5" w:rsidRDefault="008A324B" w:rsidP="008A324B">
      <w:pPr>
        <w:rPr>
          <w:rFonts w:ascii="Calibri" w:hAnsi="Calibri" w:cs="Calibri"/>
          <w:b/>
          <w:bCs/>
          <w:sz w:val="28"/>
          <w:szCs w:val="28"/>
          <w:u w:val="single"/>
          <w:lang w:eastAsia="en-US"/>
        </w:rPr>
      </w:pPr>
      <w:bookmarkStart w:id="0" w:name="_GoBack"/>
      <w:bookmarkEnd w:id="0"/>
      <w:r w:rsidRPr="00C76DA5">
        <w:rPr>
          <w:rFonts w:ascii="Calibri" w:hAnsi="Calibri" w:cs="Calibri"/>
          <w:b/>
          <w:bCs/>
          <w:sz w:val="28"/>
          <w:szCs w:val="28"/>
          <w:u w:val="single"/>
        </w:rPr>
        <w:t xml:space="preserve">Bid to SELEP’s Sector Support Fund: </w:t>
      </w:r>
      <w:r w:rsidRPr="00C76DA5">
        <w:rPr>
          <w:rFonts w:ascii="Calibri" w:hAnsi="Calibri" w:cs="Calibri"/>
          <w:b/>
          <w:bCs/>
          <w:sz w:val="28"/>
          <w:szCs w:val="28"/>
          <w:u w:val="single"/>
          <w:lang w:eastAsia="en-US"/>
        </w:rPr>
        <w:t>Accelerating Nature-based Climate Solutions</w:t>
      </w:r>
    </w:p>
    <w:p w14:paraId="529DF0A4" w14:textId="45501EC3" w:rsidR="008A324B" w:rsidRPr="001A7D03" w:rsidRDefault="008A324B" w:rsidP="008A324B">
      <w:pPr>
        <w:ind w:hanging="1080"/>
        <w:rPr>
          <w:rFonts w:ascii="Calibri" w:eastAsiaTheme="minorHAnsi" w:hAnsi="Calibri" w:cs="Calibri"/>
        </w:rPr>
      </w:pPr>
    </w:p>
    <w:p w14:paraId="2CFDB196" w14:textId="5742FBE4" w:rsidR="008A324B" w:rsidRPr="008A324B" w:rsidRDefault="008A324B" w:rsidP="008A324B">
      <w:pPr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" w:name="_Hlk62742893"/>
      <w:r w:rsidRPr="008A324B">
        <w:rPr>
          <w:rFonts w:ascii="Calibri" w:hAnsi="Calibri" w:cs="Calibri"/>
          <w:b/>
          <w:bCs/>
          <w:sz w:val="22"/>
          <w:szCs w:val="22"/>
          <w:u w:val="single"/>
        </w:rPr>
        <w:t>Aims and objectives</w:t>
      </w:r>
    </w:p>
    <w:p w14:paraId="3FC63CCF" w14:textId="77777777" w:rsidR="008A324B" w:rsidRDefault="008A324B" w:rsidP="008A324B">
      <w:pPr>
        <w:jc w:val="both"/>
        <w:rPr>
          <w:rFonts w:ascii="Calibri" w:hAnsi="Calibri" w:cs="Calibri"/>
          <w:sz w:val="22"/>
          <w:szCs w:val="22"/>
        </w:rPr>
      </w:pPr>
    </w:p>
    <w:p w14:paraId="1025A7FC" w14:textId="07B8841D" w:rsidR="008A324B" w:rsidRPr="00416999" w:rsidRDefault="008A324B" w:rsidP="008A324B">
      <w:pPr>
        <w:jc w:val="both"/>
        <w:rPr>
          <w:rFonts w:ascii="Calibri" w:hAnsi="Calibri" w:cs="Calibri"/>
          <w:sz w:val="22"/>
          <w:szCs w:val="22"/>
        </w:rPr>
      </w:pPr>
      <w:r w:rsidRPr="00416999">
        <w:rPr>
          <w:rFonts w:ascii="Calibri" w:hAnsi="Calibri" w:cs="Calibri"/>
          <w:sz w:val="22"/>
          <w:szCs w:val="22"/>
        </w:rPr>
        <w:t>This project will accelerate the ‘supply and demand’ of nature-based solutions across SELEP.</w:t>
      </w:r>
      <w:r>
        <w:rPr>
          <w:rFonts w:ascii="Calibri" w:hAnsi="Calibri" w:cs="Calibri"/>
          <w:sz w:val="22"/>
          <w:szCs w:val="22"/>
        </w:rPr>
        <w:t xml:space="preserve"> </w:t>
      </w:r>
      <w:r w:rsidRPr="00416999"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>t</w:t>
      </w:r>
      <w:r w:rsidRPr="00416999">
        <w:rPr>
          <w:rFonts w:ascii="Calibri" w:hAnsi="Calibri" w:cs="Calibri"/>
          <w:sz w:val="22"/>
          <w:szCs w:val="22"/>
        </w:rPr>
        <w:t xml:space="preserve"> will enhance natural capital whilst delivering clean growth, jobs and skills across </w:t>
      </w:r>
      <w:r>
        <w:rPr>
          <w:rFonts w:ascii="Calibri" w:hAnsi="Calibri" w:cs="Calibri"/>
          <w:sz w:val="22"/>
          <w:szCs w:val="22"/>
        </w:rPr>
        <w:t xml:space="preserve">the </w:t>
      </w:r>
      <w:r w:rsidRPr="00416999">
        <w:rPr>
          <w:rFonts w:ascii="Calibri" w:hAnsi="Calibri" w:cs="Calibri"/>
          <w:sz w:val="22"/>
          <w:szCs w:val="22"/>
        </w:rPr>
        <w:t>nature-based sectors</w:t>
      </w:r>
      <w:r w:rsidR="00C76DA5">
        <w:rPr>
          <w:rFonts w:ascii="Calibri" w:hAnsi="Calibri" w:cs="Calibri"/>
          <w:sz w:val="22"/>
          <w:szCs w:val="22"/>
        </w:rPr>
        <w:t xml:space="preserve"> and deliver against a number of the objectives in SELEP’s </w:t>
      </w:r>
      <w:r w:rsidR="00C76DA5" w:rsidRPr="00C76DA5">
        <w:rPr>
          <w:rFonts w:ascii="Calibri" w:hAnsi="Calibri" w:cs="Calibri"/>
          <w:bCs/>
          <w:sz w:val="22"/>
          <w:lang w:eastAsia="en-US"/>
        </w:rPr>
        <w:t>Economic Strategy Statement</w:t>
      </w:r>
      <w:r w:rsidRPr="00C76DA5">
        <w:rPr>
          <w:rFonts w:ascii="Calibri" w:hAnsi="Calibri" w:cs="Calibri"/>
          <w:bCs/>
          <w:sz w:val="22"/>
          <w:szCs w:val="22"/>
        </w:rPr>
        <w:t>.</w:t>
      </w:r>
      <w:r w:rsidRPr="00416999">
        <w:rPr>
          <w:rFonts w:ascii="Calibri" w:hAnsi="Calibri" w:cs="Calibri"/>
          <w:sz w:val="22"/>
          <w:szCs w:val="22"/>
        </w:rPr>
        <w:t xml:space="preserve">  </w:t>
      </w:r>
    </w:p>
    <w:p w14:paraId="0FAA3150" w14:textId="77777777" w:rsidR="008A324B" w:rsidRPr="00416999" w:rsidRDefault="008A324B" w:rsidP="008A324B">
      <w:pPr>
        <w:jc w:val="both"/>
        <w:rPr>
          <w:rStyle w:val="apple-converted-space"/>
          <w:rFonts w:ascii="Calibri" w:hAnsi="Calibri" w:cs="Calibri"/>
          <w:sz w:val="22"/>
          <w:szCs w:val="22"/>
        </w:rPr>
      </w:pPr>
    </w:p>
    <w:p w14:paraId="0F327779" w14:textId="77777777" w:rsidR="008A324B" w:rsidRPr="003149C4" w:rsidRDefault="008A324B" w:rsidP="008A324B">
      <w:pPr>
        <w:jc w:val="both"/>
        <w:rPr>
          <w:rStyle w:val="apple-converted-space"/>
          <w:rFonts w:ascii="Calibri" w:hAnsi="Calibri" w:cs="Calibri"/>
          <w:sz w:val="22"/>
          <w:szCs w:val="22"/>
        </w:rPr>
      </w:pPr>
      <w:r w:rsidRPr="00416999">
        <w:rPr>
          <w:rStyle w:val="apple-converted-space"/>
          <w:rFonts w:ascii="Calibri" w:hAnsi="Calibri" w:cs="Calibri"/>
          <w:sz w:val="22"/>
          <w:szCs w:val="22"/>
        </w:rPr>
        <w:t xml:space="preserve">The </w:t>
      </w:r>
      <w:r w:rsidRPr="003149C4">
        <w:rPr>
          <w:rStyle w:val="apple-converted-space"/>
          <w:rFonts w:ascii="Calibri" w:hAnsi="Calibri" w:cs="Calibri"/>
          <w:sz w:val="22"/>
          <w:szCs w:val="22"/>
        </w:rPr>
        <w:t xml:space="preserve">project will focus on carbon sequestration, where </w:t>
      </w:r>
      <w:r>
        <w:rPr>
          <w:rStyle w:val="apple-converted-space"/>
          <w:rFonts w:ascii="Calibri" w:eastAsiaTheme="majorEastAsia" w:hAnsi="Calibri" w:cs="Calibri"/>
          <w:sz w:val="22"/>
          <w:szCs w:val="22"/>
        </w:rPr>
        <w:t xml:space="preserve">there is </w:t>
      </w:r>
      <w:r w:rsidRPr="003149C4">
        <w:rPr>
          <w:rStyle w:val="apple-converted-space"/>
          <w:rFonts w:ascii="Calibri" w:hAnsi="Calibri" w:cs="Calibri"/>
          <w:sz w:val="22"/>
          <w:szCs w:val="22"/>
        </w:rPr>
        <w:t xml:space="preserve">significant demand </w:t>
      </w:r>
      <w:r>
        <w:rPr>
          <w:rStyle w:val="apple-converted-space"/>
          <w:rFonts w:ascii="Calibri" w:eastAsiaTheme="majorEastAsia" w:hAnsi="Calibri" w:cs="Calibri"/>
          <w:sz w:val="22"/>
          <w:szCs w:val="22"/>
        </w:rPr>
        <w:t xml:space="preserve">but </w:t>
      </w:r>
      <w:r w:rsidRPr="003149C4">
        <w:rPr>
          <w:rStyle w:val="apple-converted-space"/>
          <w:rFonts w:ascii="Calibri" w:hAnsi="Calibri" w:cs="Calibri"/>
          <w:sz w:val="22"/>
          <w:szCs w:val="22"/>
        </w:rPr>
        <w:t>fragment</w:t>
      </w:r>
      <w:r>
        <w:rPr>
          <w:rStyle w:val="apple-converted-space"/>
          <w:rFonts w:ascii="Calibri" w:eastAsiaTheme="majorEastAsia" w:hAnsi="Calibri" w:cs="Calibri"/>
          <w:sz w:val="22"/>
          <w:szCs w:val="22"/>
        </w:rPr>
        <w:t>ed supply</w:t>
      </w:r>
      <w:r w:rsidRPr="003149C4">
        <w:rPr>
          <w:rStyle w:val="apple-converted-space"/>
          <w:rFonts w:ascii="Calibri" w:hAnsi="Calibri" w:cs="Calibri"/>
          <w:sz w:val="22"/>
          <w:szCs w:val="22"/>
        </w:rPr>
        <w:t xml:space="preserve">.  However, outputs will also be relevant to </w:t>
      </w:r>
      <w:r>
        <w:rPr>
          <w:rStyle w:val="apple-converted-space"/>
          <w:rFonts w:ascii="Calibri" w:eastAsiaTheme="majorEastAsia" w:hAnsi="Calibri" w:cs="Calibri"/>
          <w:sz w:val="22"/>
          <w:szCs w:val="22"/>
        </w:rPr>
        <w:t>the</w:t>
      </w:r>
      <w:r w:rsidRPr="003149C4">
        <w:rPr>
          <w:rStyle w:val="apple-converted-space"/>
          <w:rFonts w:ascii="Calibri" w:hAnsi="Calibri" w:cs="Calibri"/>
          <w:sz w:val="22"/>
          <w:szCs w:val="22"/>
        </w:rPr>
        <w:t xml:space="preserve"> delivery of </w:t>
      </w:r>
      <w:r>
        <w:rPr>
          <w:rStyle w:val="apple-converted-space"/>
          <w:rFonts w:ascii="Calibri" w:eastAsiaTheme="majorEastAsia" w:hAnsi="Calibri" w:cs="Calibri"/>
          <w:sz w:val="22"/>
          <w:szCs w:val="22"/>
        </w:rPr>
        <w:t xml:space="preserve">other </w:t>
      </w:r>
      <w:r w:rsidRPr="003149C4">
        <w:rPr>
          <w:rStyle w:val="apple-converted-space"/>
          <w:rFonts w:ascii="Calibri" w:hAnsi="Calibri" w:cs="Calibri"/>
          <w:sz w:val="22"/>
          <w:szCs w:val="22"/>
        </w:rPr>
        <w:t>nature-based solutions, for example biodiversity net gain for new development.</w:t>
      </w:r>
    </w:p>
    <w:p w14:paraId="1E1E1348" w14:textId="77777777" w:rsidR="008A324B" w:rsidRPr="003149C4" w:rsidRDefault="008A324B" w:rsidP="008A324B">
      <w:pPr>
        <w:jc w:val="both"/>
        <w:rPr>
          <w:rFonts w:ascii="Calibri" w:hAnsi="Calibri" w:cs="Calibri"/>
        </w:rPr>
      </w:pPr>
    </w:p>
    <w:p w14:paraId="02D67F16" w14:textId="77777777" w:rsidR="008A324B" w:rsidRDefault="008A324B" w:rsidP="008A324B">
      <w:pPr>
        <w:jc w:val="both"/>
        <w:rPr>
          <w:rFonts w:ascii="Calibri" w:hAnsi="Calibri" w:cs="Calibri"/>
          <w:sz w:val="22"/>
          <w:szCs w:val="22"/>
        </w:rPr>
      </w:pPr>
      <w:r w:rsidRPr="003149C4">
        <w:rPr>
          <w:rFonts w:ascii="Calibri" w:hAnsi="Calibri" w:cs="Calibri"/>
          <w:sz w:val="22"/>
          <w:szCs w:val="22"/>
        </w:rPr>
        <w:t xml:space="preserve">It will: </w:t>
      </w:r>
    </w:p>
    <w:p w14:paraId="79D61EDE" w14:textId="77777777" w:rsidR="008A324B" w:rsidRPr="003149C4" w:rsidRDefault="008A324B" w:rsidP="008A324B">
      <w:pPr>
        <w:jc w:val="both"/>
        <w:rPr>
          <w:rFonts w:ascii="Calibri" w:hAnsi="Calibri" w:cs="Calibri"/>
          <w:sz w:val="22"/>
          <w:szCs w:val="22"/>
        </w:rPr>
      </w:pPr>
    </w:p>
    <w:p w14:paraId="266B2D7A" w14:textId="77777777" w:rsidR="008A324B" w:rsidRPr="0071393F" w:rsidRDefault="008A324B" w:rsidP="008A324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1393F">
        <w:rPr>
          <w:rFonts w:ascii="Calibri" w:hAnsi="Calibri" w:cs="Calibri"/>
          <w:color w:val="000000"/>
          <w:sz w:val="22"/>
          <w:szCs w:val="22"/>
        </w:rPr>
        <w:t xml:space="preserve">Provide an understanding of the demand for nature-based projects from local authority climate emergency plans and the local businesses seeking to invest in local carbon offsetting. </w:t>
      </w:r>
    </w:p>
    <w:p w14:paraId="78BC716A" w14:textId="77777777" w:rsidR="008A324B" w:rsidRPr="00F730CA" w:rsidRDefault="008A324B" w:rsidP="008A324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730CA">
        <w:rPr>
          <w:rFonts w:ascii="Calibri" w:hAnsi="Calibri" w:cs="Calibri"/>
          <w:color w:val="000000"/>
          <w:sz w:val="22"/>
          <w:szCs w:val="22"/>
        </w:rPr>
        <w:t xml:space="preserve">Assess the ‘readiness’ of nature-based </w:t>
      </w:r>
      <w:r w:rsidRPr="00EB2928">
        <w:rPr>
          <w:rFonts w:ascii="Calibri" w:hAnsi="Calibri" w:cs="Calibri"/>
          <w:color w:val="000000"/>
          <w:sz w:val="22"/>
          <w:szCs w:val="22"/>
        </w:rPr>
        <w:t xml:space="preserve">organisations </w:t>
      </w:r>
      <w:r w:rsidRPr="00F730CA">
        <w:rPr>
          <w:rFonts w:ascii="Calibri" w:hAnsi="Calibri" w:cs="Calibri"/>
          <w:color w:val="000000"/>
          <w:sz w:val="22"/>
          <w:szCs w:val="22"/>
        </w:rPr>
        <w:t>to develop and deliver nature-based projects for carbon sequestration and identify gaps in skills, knowledge and capacity that stand in their way.</w:t>
      </w:r>
    </w:p>
    <w:p w14:paraId="7057F660" w14:textId="77777777" w:rsidR="008A324B" w:rsidRPr="00F730CA" w:rsidRDefault="008A324B" w:rsidP="008A324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Produce</w:t>
      </w:r>
      <w:r w:rsidRPr="00F730CA">
        <w:rPr>
          <w:rFonts w:ascii="Calibri" w:hAnsi="Calibri" w:cs="Calibri"/>
          <w:color w:val="000000"/>
          <w:sz w:val="22"/>
          <w:szCs w:val="22"/>
        </w:rPr>
        <w:t xml:space="preserve"> resources to support the development and delivery of a coherent nature-based carbon sequestration offer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730C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993BF47" w14:textId="77777777" w:rsidR="008A324B" w:rsidRPr="00F730CA" w:rsidRDefault="008A324B" w:rsidP="008A324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730CA">
        <w:rPr>
          <w:rFonts w:ascii="Calibri" w:hAnsi="Calibri" w:cs="Calibri"/>
          <w:color w:val="000000"/>
          <w:sz w:val="22"/>
          <w:szCs w:val="22"/>
        </w:rPr>
        <w:t>Develop demonstration projects to showcase innovation and good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730CA">
        <w:rPr>
          <w:rFonts w:ascii="Calibri" w:hAnsi="Calibri" w:cs="Calibri"/>
          <w:color w:val="000000"/>
          <w:sz w:val="22"/>
          <w:szCs w:val="22"/>
        </w:rPr>
        <w:t>practice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41DF11E" w14:textId="19B90EAE" w:rsidR="008A324B" w:rsidRPr="008A324B" w:rsidRDefault="008A324B" w:rsidP="008A324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eastAsia="en-US"/>
        </w:rPr>
      </w:pPr>
      <w:r w:rsidRPr="00276D1B">
        <w:rPr>
          <w:rFonts w:ascii="Calibri" w:hAnsi="Calibri" w:cs="Calibri"/>
          <w:color w:val="000000"/>
          <w:sz w:val="22"/>
          <w:szCs w:val="22"/>
        </w:rPr>
        <w:t>Create the framework for a SELEP-wide ‘brokerage hub’ that can bring together ‘buyers’ and ‘sellers’</w:t>
      </w:r>
      <w:r w:rsidRPr="00276D1B">
        <w:rPr>
          <w:rFonts w:ascii="Calibri" w:hAnsi="Calibri" w:cs="Calibri"/>
          <w:sz w:val="22"/>
          <w:szCs w:val="22"/>
        </w:rPr>
        <w:t xml:space="preserve"> to co-develop nature-based </w:t>
      </w:r>
      <w:r w:rsidRPr="00276D1B">
        <w:rPr>
          <w:rFonts w:ascii="Calibri" w:hAnsi="Calibri" w:cs="Calibri"/>
          <w:color w:val="000000"/>
          <w:sz w:val="22"/>
          <w:szCs w:val="22"/>
        </w:rPr>
        <w:t>carbon sequestration</w:t>
      </w:r>
      <w:r w:rsidRPr="00276D1B">
        <w:rPr>
          <w:rFonts w:ascii="Calibri" w:hAnsi="Calibri" w:cs="Calibri"/>
          <w:sz w:val="22"/>
          <w:szCs w:val="22"/>
        </w:rPr>
        <w:t xml:space="preserve"> projects. </w:t>
      </w:r>
      <w:bookmarkEnd w:id="1"/>
    </w:p>
    <w:p w14:paraId="6B74ED52" w14:textId="4C76A84F" w:rsidR="008A324B" w:rsidRDefault="008A324B" w:rsidP="008A324B">
      <w:pPr>
        <w:rPr>
          <w:rFonts w:ascii="Calibri" w:hAnsi="Calibri" w:cs="Calibri"/>
          <w:sz w:val="22"/>
          <w:lang w:eastAsia="en-US"/>
        </w:rPr>
      </w:pPr>
    </w:p>
    <w:p w14:paraId="7F23BB4F" w14:textId="5BB9BF64" w:rsidR="008A324B" w:rsidRPr="008A324B" w:rsidRDefault="008A324B" w:rsidP="008A324B">
      <w:pPr>
        <w:rPr>
          <w:rFonts w:ascii="Calibri" w:hAnsi="Calibri" w:cs="Calibri"/>
          <w:b/>
          <w:bCs/>
          <w:sz w:val="22"/>
          <w:u w:val="single"/>
          <w:lang w:eastAsia="en-US"/>
        </w:rPr>
      </w:pPr>
      <w:r w:rsidRPr="008A324B">
        <w:rPr>
          <w:rFonts w:ascii="Calibri" w:hAnsi="Calibri" w:cs="Calibri"/>
          <w:b/>
          <w:bCs/>
          <w:sz w:val="22"/>
          <w:u w:val="single"/>
          <w:lang w:eastAsia="en-US"/>
        </w:rPr>
        <w:t>The main outputs and budget</w:t>
      </w:r>
    </w:p>
    <w:p w14:paraId="0885EDED" w14:textId="7FF04A79" w:rsidR="00855E1E" w:rsidRDefault="00855E1E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213"/>
        <w:gridCol w:w="7001"/>
        <w:gridCol w:w="1134"/>
      </w:tblGrid>
      <w:tr w:rsidR="008A324B" w:rsidRPr="008D2DEF" w14:paraId="76E62FB9" w14:textId="77777777" w:rsidTr="00C76DA5">
        <w:trPr>
          <w:tblHeader/>
        </w:trPr>
        <w:tc>
          <w:tcPr>
            <w:tcW w:w="2213" w:type="dxa"/>
            <w:shd w:val="clear" w:color="auto" w:fill="D9D9D9" w:themeFill="background1" w:themeFillShade="D9"/>
          </w:tcPr>
          <w:p w14:paraId="72D17605" w14:textId="77777777" w:rsidR="008A324B" w:rsidRPr="008A324B" w:rsidRDefault="008A324B" w:rsidP="008A32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A324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Work Strand</w:t>
            </w:r>
          </w:p>
        </w:tc>
        <w:tc>
          <w:tcPr>
            <w:tcW w:w="7001" w:type="dxa"/>
            <w:shd w:val="clear" w:color="auto" w:fill="D9D9D9" w:themeFill="background1" w:themeFillShade="D9"/>
          </w:tcPr>
          <w:p w14:paraId="68A98D88" w14:textId="2122EFF6" w:rsidR="008A324B" w:rsidRPr="008A324B" w:rsidRDefault="008A324B" w:rsidP="008A32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A324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Breakdown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A79404" w14:textId="77777777" w:rsidR="008A324B" w:rsidRPr="008A324B" w:rsidRDefault="008A324B" w:rsidP="008A32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A324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Cost</w:t>
            </w:r>
          </w:p>
        </w:tc>
      </w:tr>
      <w:tr w:rsidR="00C76DA5" w14:paraId="498A4C9F" w14:textId="77777777" w:rsidTr="00C76DA5">
        <w:tc>
          <w:tcPr>
            <w:tcW w:w="2213" w:type="dxa"/>
          </w:tcPr>
          <w:p w14:paraId="77C1B6FA" w14:textId="77777777" w:rsidR="008A324B" w:rsidRDefault="008A324B" w:rsidP="00926330">
            <w:pPr>
              <w:ind w:left="36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14:paraId="5D958EE1" w14:textId="77777777" w:rsidR="008A324B" w:rsidRPr="00FB6675" w:rsidRDefault="008A324B" w:rsidP="008A324B">
            <w:pPr>
              <w:pStyle w:val="ListParagraph"/>
              <w:numPr>
                <w:ilvl w:val="0"/>
                <w:numId w:val="3"/>
              </w:numPr>
              <w:ind w:left="349" w:hanging="283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FB667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Supply and demand analysis</w:t>
            </w:r>
          </w:p>
        </w:tc>
        <w:tc>
          <w:tcPr>
            <w:tcW w:w="7001" w:type="dxa"/>
          </w:tcPr>
          <w:p w14:paraId="76FA60FF" w14:textId="7DB29D3F" w:rsidR="008A324B" w:rsidRPr="008A324B" w:rsidRDefault="008A324B" w:rsidP="008A324B">
            <w:pPr>
              <w:pStyle w:val="ListParagraph"/>
              <w:numPr>
                <w:ilvl w:val="0"/>
                <w:numId w:val="6"/>
              </w:numPr>
              <w:ind w:left="37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A324B">
              <w:rPr>
                <w:rFonts w:ascii="Calibri" w:hAnsi="Calibri" w:cs="Calibri"/>
                <w:sz w:val="20"/>
                <w:szCs w:val="20"/>
                <w:lang w:eastAsia="en-US"/>
              </w:rPr>
              <w:t>Case study analysis to understand the scale of demand, barriers, opportunities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and</w:t>
            </w:r>
            <w:r w:rsidRPr="008A324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emerging models: 1 local authority and 2 businesses per federate area.</w:t>
            </w:r>
          </w:p>
          <w:p w14:paraId="747996DF" w14:textId="007DEBEC" w:rsidR="008A324B" w:rsidRPr="008D2DEF" w:rsidRDefault="008A324B" w:rsidP="008A324B">
            <w:pPr>
              <w:pStyle w:val="ListParagraph"/>
              <w:numPr>
                <w:ilvl w:val="0"/>
                <w:numId w:val="6"/>
              </w:numPr>
              <w:ind w:left="37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A324B">
              <w:rPr>
                <w:rFonts w:ascii="Calibri" w:hAnsi="Calibri" w:cs="Calibri"/>
                <w:sz w:val="20"/>
                <w:szCs w:val="20"/>
                <w:lang w:eastAsia="en-US"/>
              </w:rPr>
              <w:t>Assessment of the natural capital opportunity in 4 case study local authority areas.  Engagement with environmental NGOs, community-based organisations, protected area authorities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,</w:t>
            </w:r>
            <w:r w:rsidRPr="008A324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government agencies and 4 farm clusters.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779DE278" w14:textId="77777777" w:rsidR="008A324B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F06005D" w14:textId="77777777" w:rsidR="008A324B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5F55745" w14:textId="77777777" w:rsidR="008A324B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021BE32" w14:textId="77777777" w:rsidR="008A324B" w:rsidRPr="00A97B80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£71,500</w:t>
            </w:r>
          </w:p>
        </w:tc>
      </w:tr>
      <w:tr w:rsidR="00C76DA5" w14:paraId="5EAE22D2" w14:textId="77777777" w:rsidTr="00C76DA5">
        <w:tc>
          <w:tcPr>
            <w:tcW w:w="2213" w:type="dxa"/>
          </w:tcPr>
          <w:p w14:paraId="59AA3C0A" w14:textId="77777777" w:rsidR="008A324B" w:rsidRPr="00E81228" w:rsidRDefault="008A324B" w:rsidP="008A324B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8122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Supply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s</w:t>
            </w:r>
            <w:r w:rsidRPr="00E8122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ide support resources</w:t>
            </w:r>
          </w:p>
        </w:tc>
        <w:tc>
          <w:tcPr>
            <w:tcW w:w="7001" w:type="dxa"/>
          </w:tcPr>
          <w:p w14:paraId="2CFA46E9" w14:textId="77777777" w:rsidR="008A324B" w:rsidRDefault="008A324B" w:rsidP="008A324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Development of </w:t>
            </w:r>
            <w:r w:rsidRPr="008353A1">
              <w:rPr>
                <w:rFonts w:ascii="Calibri" w:hAnsi="Calibri" w:cs="Calibri"/>
                <w:sz w:val="20"/>
                <w:szCs w:val="20"/>
                <w:lang w:eastAsia="en-US"/>
              </w:rPr>
              <w:t>interim standards to enable projects to start while government identifies formal metrics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  <w:p w14:paraId="187F15A4" w14:textId="77777777" w:rsidR="008A324B" w:rsidRPr="00E81228" w:rsidRDefault="008A324B" w:rsidP="008A324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  <w:u w:val="single"/>
                <w:lang w:eastAsia="en-US"/>
              </w:rPr>
            </w:pPr>
            <w:r w:rsidRPr="00E81228">
              <w:rPr>
                <w:rFonts w:ascii="Calibri" w:hAnsi="Calibri" w:cs="Calibri"/>
                <w:sz w:val="20"/>
                <w:szCs w:val="20"/>
                <w:lang w:eastAsia="en-US"/>
              </w:rPr>
              <w:t>Guidelines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and t</w:t>
            </w:r>
            <w:r w:rsidRPr="00E8122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raining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on</w:t>
            </w:r>
            <w:r w:rsidRPr="00E8122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effective project design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, financing and legal models.</w:t>
            </w:r>
          </w:p>
        </w:tc>
        <w:tc>
          <w:tcPr>
            <w:tcW w:w="1134" w:type="dxa"/>
          </w:tcPr>
          <w:p w14:paraId="5E6DE282" w14:textId="77777777" w:rsidR="008A324B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8977C54" w14:textId="77777777" w:rsidR="008A324B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31884DF" w14:textId="77777777" w:rsidR="008A324B" w:rsidRPr="00A97B80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£21,500</w:t>
            </w:r>
          </w:p>
        </w:tc>
      </w:tr>
      <w:tr w:rsidR="00C76DA5" w14:paraId="551E61FC" w14:textId="77777777" w:rsidTr="00C76DA5">
        <w:tc>
          <w:tcPr>
            <w:tcW w:w="2213" w:type="dxa"/>
          </w:tcPr>
          <w:p w14:paraId="597ABAE4" w14:textId="77777777" w:rsidR="008A324B" w:rsidRPr="00E81228" w:rsidRDefault="008A324B" w:rsidP="008A324B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E8122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Demonstration projects</w:t>
            </w:r>
          </w:p>
        </w:tc>
        <w:tc>
          <w:tcPr>
            <w:tcW w:w="7001" w:type="dxa"/>
          </w:tcPr>
          <w:p w14:paraId="1F6A14A0" w14:textId="5E46F18C" w:rsidR="008A324B" w:rsidRPr="008A324B" w:rsidRDefault="008A324B" w:rsidP="008A324B">
            <w:pPr>
              <w:pStyle w:val="ListParagraph"/>
              <w:numPr>
                <w:ilvl w:val="0"/>
                <w:numId w:val="7"/>
              </w:numPr>
              <w:ind w:left="375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A324B">
              <w:rPr>
                <w:rFonts w:ascii="Calibri" w:hAnsi="Calibri" w:cs="Calibri"/>
                <w:sz w:val="20"/>
                <w:szCs w:val="20"/>
                <w:lang w:eastAsia="en-US"/>
              </w:rPr>
              <w:t>Collation of existing and emerging projects across the SELEP region.</w:t>
            </w:r>
          </w:p>
          <w:p w14:paraId="53574E68" w14:textId="41BC2701" w:rsidR="008A324B" w:rsidRPr="008A324B" w:rsidRDefault="008A324B" w:rsidP="008A324B">
            <w:pPr>
              <w:pStyle w:val="ListParagraph"/>
              <w:numPr>
                <w:ilvl w:val="0"/>
                <w:numId w:val="7"/>
              </w:numPr>
              <w:ind w:left="375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A324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Project Development Fund to enable the co-development of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4 </w:t>
            </w:r>
            <w:r w:rsidRPr="008A324B">
              <w:rPr>
                <w:rFonts w:ascii="Calibri" w:hAnsi="Calibri" w:cs="Calibri"/>
                <w:sz w:val="20"/>
                <w:szCs w:val="20"/>
                <w:lang w:eastAsia="en-US"/>
              </w:rPr>
              <w:t>new project designs by ‘buyers’ and ‘sellers’ (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 in </w:t>
            </w:r>
            <w:r w:rsidRPr="008A324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each area). </w:t>
            </w:r>
          </w:p>
        </w:tc>
        <w:tc>
          <w:tcPr>
            <w:tcW w:w="1134" w:type="dxa"/>
          </w:tcPr>
          <w:p w14:paraId="5767C22C" w14:textId="77777777" w:rsidR="008A324B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F2F12BE" w14:textId="77777777" w:rsidR="008A324B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766FDAB" w14:textId="783B871C" w:rsidR="008A324B" w:rsidRPr="00A97B80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£57,000</w:t>
            </w:r>
          </w:p>
        </w:tc>
      </w:tr>
      <w:tr w:rsidR="00C76DA5" w14:paraId="38EBA4D1" w14:textId="77777777" w:rsidTr="00C76DA5">
        <w:tc>
          <w:tcPr>
            <w:tcW w:w="2213" w:type="dxa"/>
          </w:tcPr>
          <w:p w14:paraId="09A1EAB9" w14:textId="77777777" w:rsidR="008A324B" w:rsidRDefault="008A324B" w:rsidP="008A324B">
            <w:pPr>
              <w:pStyle w:val="ListParagraph"/>
              <w:numPr>
                <w:ilvl w:val="0"/>
                <w:numId w:val="3"/>
              </w:numPr>
              <w:spacing w:after="0"/>
              <w:ind w:left="345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Brokerage hub development</w:t>
            </w:r>
          </w:p>
        </w:tc>
        <w:tc>
          <w:tcPr>
            <w:tcW w:w="7001" w:type="dxa"/>
          </w:tcPr>
          <w:p w14:paraId="23B67D72" w14:textId="2A09F08D" w:rsidR="008A324B" w:rsidRPr="008A324B" w:rsidRDefault="008A324B" w:rsidP="008A324B">
            <w:pPr>
              <w:pStyle w:val="ListParagraph"/>
              <w:numPr>
                <w:ilvl w:val="0"/>
                <w:numId w:val="8"/>
              </w:numPr>
              <w:ind w:left="37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324B">
              <w:rPr>
                <w:rFonts w:ascii="Calibri" w:hAnsi="Calibri" w:cs="Calibri"/>
                <w:color w:val="000000"/>
                <w:sz w:val="20"/>
                <w:szCs w:val="20"/>
              </w:rPr>
              <w:t>Review of existing brokerage hub models.</w:t>
            </w:r>
          </w:p>
          <w:p w14:paraId="072CD4F8" w14:textId="2F249F6E" w:rsidR="008A324B" w:rsidRPr="008353A1" w:rsidRDefault="008A324B" w:rsidP="008A324B">
            <w:pPr>
              <w:pStyle w:val="ListParagraph"/>
              <w:numPr>
                <w:ilvl w:val="0"/>
                <w:numId w:val="8"/>
              </w:numPr>
              <w:ind w:left="375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A324B">
              <w:rPr>
                <w:rFonts w:ascii="Calibri" w:hAnsi="Calibri" w:cs="Calibri"/>
                <w:color w:val="000000"/>
                <w:sz w:val="20"/>
                <w:szCs w:val="20"/>
              </w:rPr>
              <w:t>Identification of business model for development of a brokerage hub serving the SELEP area (For delivery as a next phase).</w:t>
            </w:r>
          </w:p>
        </w:tc>
        <w:tc>
          <w:tcPr>
            <w:tcW w:w="1134" w:type="dxa"/>
          </w:tcPr>
          <w:p w14:paraId="5DF2D056" w14:textId="77777777" w:rsidR="008A324B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CBB4FA7" w14:textId="77777777" w:rsidR="008A324B" w:rsidRPr="00A97B80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£14,500</w:t>
            </w:r>
          </w:p>
        </w:tc>
      </w:tr>
      <w:tr w:rsidR="00C76DA5" w14:paraId="43FC0079" w14:textId="77777777" w:rsidTr="00C76DA5">
        <w:tc>
          <w:tcPr>
            <w:tcW w:w="2213" w:type="dxa"/>
          </w:tcPr>
          <w:p w14:paraId="431EB62D" w14:textId="77777777" w:rsidR="008A324B" w:rsidRDefault="008A324B" w:rsidP="008A324B">
            <w:pPr>
              <w:pStyle w:val="ListParagraph"/>
              <w:numPr>
                <w:ilvl w:val="0"/>
                <w:numId w:val="3"/>
              </w:numPr>
              <w:spacing w:after="0"/>
              <w:ind w:left="345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Project management</w:t>
            </w:r>
          </w:p>
        </w:tc>
        <w:tc>
          <w:tcPr>
            <w:tcW w:w="7001" w:type="dxa"/>
          </w:tcPr>
          <w:p w14:paraId="0C3FA46F" w14:textId="77777777" w:rsidR="008A324B" w:rsidRPr="00AF3159" w:rsidRDefault="008A324B" w:rsidP="00926330">
            <w:pPr>
              <w:ind w:left="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Project officer.</w:t>
            </w:r>
          </w:p>
        </w:tc>
        <w:tc>
          <w:tcPr>
            <w:tcW w:w="1134" w:type="dxa"/>
          </w:tcPr>
          <w:p w14:paraId="0093DFC4" w14:textId="77777777" w:rsidR="008A324B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£28,500</w:t>
            </w:r>
          </w:p>
        </w:tc>
      </w:tr>
      <w:tr w:rsidR="00C76DA5" w14:paraId="7EE237BF" w14:textId="77777777" w:rsidTr="00C76DA5">
        <w:tc>
          <w:tcPr>
            <w:tcW w:w="2213" w:type="dxa"/>
          </w:tcPr>
          <w:p w14:paraId="35AB0A7C" w14:textId="77777777" w:rsidR="008A324B" w:rsidRDefault="008A324B" w:rsidP="00926330">
            <w:pPr>
              <w:pStyle w:val="ListParagraph"/>
              <w:spacing w:after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7001" w:type="dxa"/>
          </w:tcPr>
          <w:p w14:paraId="7DBE04E5" w14:textId="77777777" w:rsidR="008A324B" w:rsidRPr="00BB0268" w:rsidRDefault="008A324B" w:rsidP="00926330">
            <w:pPr>
              <w:pStyle w:val="ListParagraph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EBAD3" w14:textId="77777777" w:rsidR="008A324B" w:rsidRPr="00A97B80" w:rsidRDefault="008A324B" w:rsidP="00C76DA5">
            <w:pPr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£193,000</w:t>
            </w:r>
          </w:p>
        </w:tc>
      </w:tr>
    </w:tbl>
    <w:p w14:paraId="4065FA6B" w14:textId="6935612E" w:rsidR="008A324B" w:rsidRDefault="008A324B"/>
    <w:p w14:paraId="3FDE04D7" w14:textId="35B18341" w:rsidR="00C76DA5" w:rsidRPr="00C76DA5" w:rsidRDefault="00C76D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project will be led by ESCC and steered by a SELEP-wide project board.</w:t>
      </w:r>
    </w:p>
    <w:sectPr w:rsidR="00C76DA5" w:rsidRPr="00C76DA5" w:rsidSect="00C76DA5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1823" w14:textId="77777777" w:rsidR="00C974C7" w:rsidRDefault="00C974C7" w:rsidP="008A324B">
      <w:r>
        <w:separator/>
      </w:r>
    </w:p>
  </w:endnote>
  <w:endnote w:type="continuationSeparator" w:id="0">
    <w:p w14:paraId="4E15553A" w14:textId="77777777" w:rsidR="00C974C7" w:rsidRDefault="00C974C7" w:rsidP="008A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7D5B" w14:textId="77777777" w:rsidR="00C974C7" w:rsidRDefault="00C974C7" w:rsidP="008A324B">
      <w:r>
        <w:separator/>
      </w:r>
    </w:p>
  </w:footnote>
  <w:footnote w:type="continuationSeparator" w:id="0">
    <w:p w14:paraId="63FA5C39" w14:textId="77777777" w:rsidR="00C974C7" w:rsidRDefault="00C974C7" w:rsidP="008A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C7D"/>
    <w:multiLevelType w:val="hybridMultilevel"/>
    <w:tmpl w:val="44BE8D24"/>
    <w:lvl w:ilvl="0" w:tplc="219CC7D2">
      <w:start w:val="1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B5C"/>
    <w:multiLevelType w:val="multilevel"/>
    <w:tmpl w:val="E67E1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B55511"/>
    <w:multiLevelType w:val="hybridMultilevel"/>
    <w:tmpl w:val="81562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288A"/>
    <w:multiLevelType w:val="hybridMultilevel"/>
    <w:tmpl w:val="F058EC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06AE"/>
    <w:multiLevelType w:val="hybridMultilevel"/>
    <w:tmpl w:val="F11EA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1881"/>
    <w:multiLevelType w:val="hybridMultilevel"/>
    <w:tmpl w:val="7FF65DD4"/>
    <w:lvl w:ilvl="0" w:tplc="0809000F">
      <w:start w:val="1"/>
      <w:numFmt w:val="decimal"/>
      <w:lvlText w:val="%1."/>
      <w:lvlJc w:val="left"/>
      <w:pPr>
        <w:ind w:left="758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4EB779D6"/>
    <w:multiLevelType w:val="hybridMultilevel"/>
    <w:tmpl w:val="C9A09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B33D86"/>
    <w:multiLevelType w:val="hybridMultilevel"/>
    <w:tmpl w:val="EEFAB130"/>
    <w:lvl w:ilvl="0" w:tplc="219CC7D2">
      <w:start w:val="1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4B"/>
    <w:rsid w:val="002440D0"/>
    <w:rsid w:val="00855E1E"/>
    <w:rsid w:val="008A324B"/>
    <w:rsid w:val="00A93B99"/>
    <w:rsid w:val="00C76DA5"/>
    <w:rsid w:val="00C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826D"/>
  <w15:chartTrackingRefBased/>
  <w15:docId w15:val="{7FD90E5F-ECD1-4A78-B258-E923DEF3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2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324B"/>
  </w:style>
  <w:style w:type="table" w:styleId="TableGrid">
    <w:name w:val="Table Grid"/>
    <w:basedOn w:val="TableNormal"/>
    <w:uiPriority w:val="59"/>
    <w:rsid w:val="008A324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24B"/>
    <w:pPr>
      <w:spacing w:after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32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24B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32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3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Arnold</dc:creator>
  <cp:keywords/>
  <dc:description/>
  <cp:lastModifiedBy>Microsoft Office User</cp:lastModifiedBy>
  <cp:revision>2</cp:revision>
  <dcterms:created xsi:type="dcterms:W3CDTF">2021-07-28T15:31:00Z</dcterms:created>
  <dcterms:modified xsi:type="dcterms:W3CDTF">2021-07-28T15:31:00Z</dcterms:modified>
</cp:coreProperties>
</file>